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5"/>
      </w:tblGrid>
      <w:tr w:rsidR="002408E6" w:rsidRPr="00A24C43" w:rsidTr="00F74597">
        <w:tc>
          <w:tcPr>
            <w:tcW w:w="5000" w:type="pct"/>
            <w:shd w:val="clear" w:color="auto" w:fill="808080"/>
          </w:tcPr>
          <w:p w:rsidR="002408E6" w:rsidRPr="00A24C43" w:rsidRDefault="002408E6" w:rsidP="00F74597">
            <w:pPr>
              <w:spacing w:after="60"/>
              <w:rPr>
                <w:rFonts w:ascii="Times New Roman" w:hAnsi="Times New Roman"/>
                <w:b/>
                <w:color w:val="FFFFFF" w:themeColor="background1"/>
                <w:sz w:val="26"/>
                <w:szCs w:val="26"/>
                <w:lang w:val="pt-BR"/>
              </w:rPr>
            </w:pPr>
            <w:r w:rsidRPr="00A24C43">
              <w:rPr>
                <w:rFonts w:ascii="Times New Roman" w:hAnsi="Times New Roman"/>
                <w:color w:val="FFFFFF" w:themeColor="background1"/>
                <w:sz w:val="26"/>
                <w:szCs w:val="26"/>
              </w:rPr>
              <w:br w:type="page"/>
            </w:r>
            <w:r w:rsidRPr="00A24C43">
              <w:rPr>
                <w:rFonts w:ascii="Times New Roman" w:hAnsi="Times New Roman"/>
                <w:b/>
                <w:color w:val="FFFFFF" w:themeColor="background1"/>
                <w:sz w:val="26"/>
                <w:szCs w:val="26"/>
                <w:lang w:val="pt-BR"/>
              </w:rPr>
              <w:t>NỘI DUNG HỘI THẢO</w:t>
            </w:r>
          </w:p>
        </w:tc>
      </w:tr>
      <w:tr w:rsidR="002408E6" w:rsidRPr="003F61ED" w:rsidTr="00F74597">
        <w:tc>
          <w:tcPr>
            <w:tcW w:w="5000" w:type="pct"/>
            <w:shd w:val="clear" w:color="auto" w:fill="auto"/>
          </w:tcPr>
          <w:p w:rsidR="002408E6" w:rsidRPr="00A24C43" w:rsidRDefault="002408E6" w:rsidP="00F74597">
            <w:pPr>
              <w:spacing w:after="60"/>
              <w:rPr>
                <w:rFonts w:ascii="Times New Roman" w:hAnsi="Times New Roman"/>
                <w:sz w:val="6"/>
                <w:szCs w:val="26"/>
              </w:rPr>
            </w:pPr>
          </w:p>
          <w:p w:rsidR="002408E6" w:rsidRPr="003F61ED" w:rsidRDefault="002408E6" w:rsidP="00F74597">
            <w:pPr>
              <w:spacing w:after="60"/>
              <w:ind w:firstLine="567"/>
              <w:rPr>
                <w:rFonts w:ascii="Times New Roman" w:hAnsi="Times New Roman"/>
                <w:sz w:val="26"/>
                <w:szCs w:val="26"/>
              </w:rPr>
            </w:pPr>
            <w:r w:rsidRPr="00014F1A">
              <w:rPr>
                <w:rFonts w:ascii="Times New Roman" w:hAnsi="Times New Roman"/>
                <w:b/>
                <w:sz w:val="26"/>
                <w:szCs w:val="26"/>
              </w:rPr>
              <w:t>LEANSIXSIGMA (LSS)</w:t>
            </w:r>
            <w:r w:rsidRPr="003F61ED">
              <w:rPr>
                <w:rFonts w:ascii="Times New Roman" w:hAnsi="Times New Roman"/>
                <w:sz w:val="26"/>
                <w:szCs w:val="26"/>
              </w:rPr>
              <w:t xml:space="preserve"> là </w:t>
            </w:r>
            <w:proofErr w:type="spellStart"/>
            <w:r w:rsidRPr="003F61ED">
              <w:rPr>
                <w:rFonts w:ascii="Times New Roman" w:hAnsi="Times New Roman"/>
                <w:sz w:val="26"/>
                <w:szCs w:val="26"/>
              </w:rPr>
              <w:t>phương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pháp</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cải</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tiến</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một</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cách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hệ</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thống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liên</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tục</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và</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được</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tiến</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hành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bởi</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sư</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hiểu</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biết</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ky</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lưỡng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vê</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những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nhu</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cầu</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của</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khách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hàng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sử</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dụng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các</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cơ</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sơ</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lập</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luận</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sô</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liệu</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các</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phân</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tích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thống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kê</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va</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chu</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trọng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vào</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quản</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ly</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cải</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tiến</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thiết</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kê</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lạ</w:t>
            </w:r>
            <w:r>
              <w:rPr>
                <w:rFonts w:ascii="Times New Roman" w:hAnsi="Times New Roman"/>
                <w:sz w:val="26"/>
                <w:szCs w:val="26"/>
              </w:rPr>
              <w:t>i</w:t>
            </w:r>
            <w:proofErr w:type="spellEnd"/>
            <w:r>
              <w:rPr>
                <w:rFonts w:ascii="Times New Roman" w:hAnsi="Times New Roman"/>
                <w:sz w:val="26"/>
                <w:szCs w:val="26"/>
              </w:rPr>
              <w:t xml:space="preserve"> </w:t>
            </w:r>
            <w:proofErr w:type="spellStart"/>
            <w:r>
              <w:rPr>
                <w:rFonts w:ascii="Times New Roman" w:hAnsi="Times New Roman"/>
                <w:sz w:val="26"/>
                <w:szCs w:val="26"/>
              </w:rPr>
              <w:t>các</w:t>
            </w:r>
            <w:proofErr w:type="spellEnd"/>
            <w:r>
              <w:rPr>
                <w:rFonts w:ascii="Times New Roman" w:hAnsi="Times New Roman"/>
                <w:sz w:val="26"/>
                <w:szCs w:val="26"/>
              </w:rPr>
              <w:t xml:space="preserve"> quá </w:t>
            </w:r>
            <w:proofErr w:type="spellStart"/>
            <w:r>
              <w:rPr>
                <w:rFonts w:ascii="Times New Roman" w:hAnsi="Times New Roman"/>
                <w:sz w:val="26"/>
                <w:szCs w:val="26"/>
              </w:rPr>
              <w:t>trình</w:t>
            </w:r>
            <w:proofErr w:type="spellEnd"/>
            <w:r>
              <w:rPr>
                <w:rFonts w:ascii="Times New Roman" w:hAnsi="Times New Roman"/>
                <w:sz w:val="26"/>
                <w:szCs w:val="26"/>
              </w:rPr>
              <w:t xml:space="preserve"> </w:t>
            </w:r>
            <w:proofErr w:type="spellStart"/>
            <w:r>
              <w:rPr>
                <w:rFonts w:ascii="Times New Roman" w:hAnsi="Times New Roman"/>
                <w:sz w:val="26"/>
                <w:szCs w:val="26"/>
              </w:rPr>
              <w:t>kinh</w:t>
            </w:r>
            <w:proofErr w:type="spellEnd"/>
            <w:r>
              <w:rPr>
                <w:rFonts w:ascii="Times New Roman" w:hAnsi="Times New Roman"/>
                <w:sz w:val="26"/>
                <w:szCs w:val="26"/>
              </w:rPr>
              <w:t xml:space="preserve"> </w:t>
            </w:r>
            <w:proofErr w:type="spellStart"/>
            <w:r>
              <w:rPr>
                <w:rFonts w:ascii="Times New Roman" w:hAnsi="Times New Roman"/>
                <w:sz w:val="26"/>
                <w:szCs w:val="26"/>
              </w:rPr>
              <w:t>doanh</w:t>
            </w:r>
            <w:proofErr w:type="spellEnd"/>
            <w:r>
              <w:rPr>
                <w:rFonts w:ascii="Times New Roman" w:hAnsi="Times New Roman"/>
                <w:sz w:val="26"/>
                <w:szCs w:val="26"/>
              </w:rPr>
              <w:t xml:space="preserve">. </w:t>
            </w:r>
            <w:r w:rsidRPr="003F61ED">
              <w:rPr>
                <w:rFonts w:ascii="Times New Roman" w:hAnsi="Times New Roman"/>
                <w:bCs/>
                <w:iCs/>
                <w:sz w:val="26"/>
                <w:szCs w:val="26"/>
                <w:lang w:val="it-IT"/>
              </w:rPr>
              <w:t>LSS đã được áp dụng thành công tại các tập đoàn đa quốc gia như: General Electric (GE), Xerox, Boeing, Samsung, LG… và được xem là một xu thế mới trong việc lựa chọn các phương pháp và công cụ cải tiến một cách hữu hiệu nhằm phát huy tốt nhất khả năng nội tại của tổ chức đồng thời đáp ứng các yêu cầu quan trọng của khách hàng: giá cạnh tranh, chất lượng tốt và thời gian giao hàng đúng hạn.</w:t>
            </w:r>
          </w:p>
          <w:p w:rsidR="002408E6" w:rsidRPr="003F61ED" w:rsidRDefault="002408E6" w:rsidP="00F74597">
            <w:pPr>
              <w:spacing w:after="60"/>
              <w:ind w:firstLine="567"/>
              <w:rPr>
                <w:rFonts w:ascii="Times New Roman" w:hAnsi="Times New Roman"/>
                <w:sz w:val="26"/>
                <w:szCs w:val="26"/>
              </w:rPr>
            </w:pPr>
            <w:proofErr w:type="spellStart"/>
            <w:r w:rsidRPr="003F61ED">
              <w:rPr>
                <w:rFonts w:ascii="Times New Roman" w:hAnsi="Times New Roman"/>
                <w:sz w:val="26"/>
                <w:szCs w:val="26"/>
              </w:rPr>
              <w:t>Trong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khuôn</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khổ</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Chương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trình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quốc</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gia</w:t>
            </w:r>
            <w:proofErr w:type="spellEnd"/>
            <w:r w:rsidRPr="003F61ED">
              <w:rPr>
                <w:rFonts w:ascii="Times New Roman" w:hAnsi="Times New Roman"/>
                <w:sz w:val="26"/>
                <w:szCs w:val="26"/>
              </w:rPr>
              <w:t xml:space="preserve"> </w:t>
            </w:r>
            <w:r w:rsidRPr="003F61ED">
              <w:rPr>
                <w:rFonts w:ascii="Times New Roman" w:eastAsia="Calibri" w:hAnsi="Times New Roman"/>
                <w:sz w:val="28"/>
                <w:szCs w:val="28"/>
              </w:rPr>
              <w:t>“</w:t>
            </w:r>
            <w:proofErr w:type="spellStart"/>
            <w:r w:rsidRPr="003F61ED">
              <w:rPr>
                <w:rFonts w:ascii="Times New Roman" w:hAnsi="Times New Roman"/>
                <w:sz w:val="26"/>
                <w:szCs w:val="26"/>
              </w:rPr>
              <w:t>Nâng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cao</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năng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suất</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và</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chất</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lượng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sản</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phẩm</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hàng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hoá</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của</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doanh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nghiệp</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Việt</w:t>
            </w:r>
            <w:proofErr w:type="spellEnd"/>
            <w:r w:rsidRPr="003F61ED">
              <w:rPr>
                <w:rFonts w:ascii="Times New Roman" w:hAnsi="Times New Roman"/>
                <w:sz w:val="26"/>
                <w:szCs w:val="26"/>
              </w:rPr>
              <w:t xml:space="preserve"> Nam </w:t>
            </w:r>
            <w:proofErr w:type="spellStart"/>
            <w:r w:rsidRPr="003F61ED">
              <w:rPr>
                <w:rFonts w:ascii="Times New Roman" w:hAnsi="Times New Roman"/>
                <w:sz w:val="26"/>
                <w:szCs w:val="26"/>
              </w:rPr>
              <w:t>đến</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năm</w:t>
            </w:r>
            <w:proofErr w:type="spellEnd"/>
            <w:r w:rsidRPr="003F61ED">
              <w:rPr>
                <w:rFonts w:ascii="Times New Roman" w:hAnsi="Times New Roman"/>
                <w:sz w:val="26"/>
                <w:szCs w:val="26"/>
              </w:rPr>
              <w:t xml:space="preserve"> 2020”, LSS </w:t>
            </w:r>
            <w:proofErr w:type="spellStart"/>
            <w:r w:rsidRPr="003F61ED">
              <w:rPr>
                <w:rFonts w:ascii="Times New Roman" w:hAnsi="Times New Roman"/>
                <w:sz w:val="26"/>
                <w:szCs w:val="26"/>
              </w:rPr>
              <w:t>đã</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được</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áp</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dụng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điểm</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thành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công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tại</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một</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số</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doanh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nghiệp</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và</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đạt</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được</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một</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số</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kết</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quả</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nổi</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bật</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về</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tăng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năng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suất</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lao</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động</w:t>
            </w:r>
            <w:proofErr w:type="spellEnd"/>
            <w:r>
              <w:rPr>
                <w:rFonts w:ascii="Times New Roman" w:hAnsi="Times New Roman"/>
                <w:sz w:val="26"/>
                <w:szCs w:val="26"/>
              </w:rPr>
              <w:t>,</w:t>
            </w:r>
            <w:r w:rsidRPr="003F61ED">
              <w:rPr>
                <w:rFonts w:ascii="Times New Roman" w:hAnsi="Times New Roman"/>
                <w:sz w:val="26"/>
                <w:szCs w:val="26"/>
              </w:rPr>
              <w:t xml:space="preserve"> </w:t>
            </w:r>
            <w:proofErr w:type="spellStart"/>
            <w:r w:rsidRPr="003F61ED">
              <w:rPr>
                <w:rFonts w:ascii="Times New Roman" w:hAnsi="Times New Roman"/>
                <w:sz w:val="26"/>
                <w:szCs w:val="26"/>
              </w:rPr>
              <w:t>rút</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ngắn</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thời</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gian</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sản</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xuất</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cung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cấp</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dịch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vụ</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và</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giảm</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lãng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phí</w:t>
            </w:r>
            <w:proofErr w:type="spellEnd"/>
            <w:r w:rsidRPr="003F61ED">
              <w:rPr>
                <w:rFonts w:ascii="Times New Roman" w:hAnsi="Times New Roman"/>
                <w:sz w:val="26"/>
                <w:szCs w:val="26"/>
              </w:rPr>
              <w:t>.</w:t>
            </w:r>
          </w:p>
          <w:p w:rsidR="002408E6" w:rsidRDefault="002408E6" w:rsidP="00F74597">
            <w:pPr>
              <w:spacing w:after="60"/>
              <w:rPr>
                <w:rFonts w:ascii="Times New Roman" w:hAnsi="Times New Roman"/>
                <w:b/>
                <w:sz w:val="26"/>
                <w:szCs w:val="26"/>
                <w:u w:val="single"/>
              </w:rPr>
            </w:pPr>
          </w:p>
          <w:p w:rsidR="002408E6" w:rsidRPr="003F61ED" w:rsidRDefault="002408E6" w:rsidP="00F74597">
            <w:pPr>
              <w:spacing w:after="60"/>
              <w:rPr>
                <w:rFonts w:ascii="Times New Roman" w:hAnsi="Times New Roman"/>
                <w:b/>
                <w:sz w:val="26"/>
                <w:szCs w:val="26"/>
              </w:rPr>
            </w:pPr>
            <w:proofErr w:type="spellStart"/>
            <w:r w:rsidRPr="00E019C3">
              <w:rPr>
                <w:rFonts w:ascii="Times New Roman" w:hAnsi="Times New Roman"/>
                <w:b/>
                <w:sz w:val="26"/>
                <w:szCs w:val="26"/>
                <w:u w:val="single"/>
              </w:rPr>
              <w:t>Nội</w:t>
            </w:r>
            <w:proofErr w:type="spellEnd"/>
            <w:r w:rsidRPr="00E019C3">
              <w:rPr>
                <w:rFonts w:ascii="Times New Roman" w:hAnsi="Times New Roman"/>
                <w:b/>
                <w:sz w:val="26"/>
                <w:szCs w:val="26"/>
                <w:u w:val="single"/>
              </w:rPr>
              <w:t xml:space="preserve"> dung </w:t>
            </w:r>
            <w:proofErr w:type="spellStart"/>
            <w:r w:rsidRPr="00E019C3">
              <w:rPr>
                <w:rFonts w:ascii="Times New Roman" w:hAnsi="Times New Roman"/>
                <w:b/>
                <w:sz w:val="26"/>
                <w:szCs w:val="26"/>
                <w:u w:val="single"/>
              </w:rPr>
              <w:t>hội</w:t>
            </w:r>
            <w:proofErr w:type="spellEnd"/>
            <w:r w:rsidRPr="00E019C3">
              <w:rPr>
                <w:rFonts w:ascii="Times New Roman" w:hAnsi="Times New Roman"/>
                <w:b/>
                <w:sz w:val="26"/>
                <w:szCs w:val="26"/>
                <w:u w:val="single"/>
              </w:rPr>
              <w:t xml:space="preserve"> </w:t>
            </w:r>
            <w:proofErr w:type="spellStart"/>
            <w:r w:rsidRPr="00E019C3">
              <w:rPr>
                <w:rFonts w:ascii="Times New Roman" w:hAnsi="Times New Roman"/>
                <w:b/>
                <w:sz w:val="26"/>
                <w:szCs w:val="26"/>
                <w:u w:val="single"/>
              </w:rPr>
              <w:t>thảo</w:t>
            </w:r>
            <w:proofErr w:type="spellEnd"/>
            <w:r w:rsidRPr="003F61ED">
              <w:rPr>
                <w:rFonts w:ascii="Times New Roman" w:hAnsi="Times New Roman"/>
                <w:b/>
                <w:sz w:val="26"/>
                <w:szCs w:val="26"/>
              </w:rPr>
              <w:t>:</w:t>
            </w:r>
          </w:p>
          <w:p w:rsidR="002408E6" w:rsidRPr="003F61ED" w:rsidRDefault="002408E6" w:rsidP="002408E6">
            <w:pPr>
              <w:numPr>
                <w:ilvl w:val="0"/>
                <w:numId w:val="1"/>
              </w:numPr>
              <w:spacing w:after="60"/>
              <w:ind w:left="357" w:hanging="357"/>
              <w:rPr>
                <w:rFonts w:ascii="Times New Roman" w:hAnsi="Times New Roman"/>
                <w:sz w:val="26"/>
                <w:szCs w:val="26"/>
              </w:rPr>
            </w:pPr>
            <w:proofErr w:type="spellStart"/>
            <w:r w:rsidRPr="003F61ED">
              <w:rPr>
                <w:rFonts w:ascii="Times New Roman" w:hAnsi="Times New Roman"/>
                <w:sz w:val="26"/>
                <w:szCs w:val="26"/>
              </w:rPr>
              <w:t>Áp</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lực</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cạnh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tranh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đối</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với</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doanh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nghiệp</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trong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bối</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cảnh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mới</w:t>
            </w:r>
            <w:proofErr w:type="spellEnd"/>
          </w:p>
          <w:p w:rsidR="002408E6" w:rsidRPr="003F61ED" w:rsidRDefault="002408E6" w:rsidP="002408E6">
            <w:pPr>
              <w:numPr>
                <w:ilvl w:val="0"/>
                <w:numId w:val="1"/>
              </w:numPr>
              <w:spacing w:after="60"/>
              <w:ind w:left="357" w:hanging="357"/>
              <w:rPr>
                <w:rFonts w:ascii="Times New Roman" w:hAnsi="Times New Roman"/>
                <w:sz w:val="26"/>
                <w:szCs w:val="26"/>
              </w:rPr>
            </w:pPr>
            <w:proofErr w:type="spellStart"/>
            <w:r w:rsidRPr="003F61ED">
              <w:rPr>
                <w:rFonts w:ascii="Times New Roman" w:hAnsi="Times New Roman"/>
                <w:sz w:val="26"/>
                <w:szCs w:val="26"/>
              </w:rPr>
              <w:t>Phương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pháp</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và</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cách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tiếp</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cận</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LeanSixSigma</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trong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doanh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nghiệp</w:t>
            </w:r>
            <w:proofErr w:type="spellEnd"/>
            <w:r w:rsidRPr="003F61ED">
              <w:rPr>
                <w:rFonts w:ascii="Times New Roman" w:hAnsi="Times New Roman"/>
                <w:sz w:val="26"/>
                <w:szCs w:val="26"/>
              </w:rPr>
              <w:t xml:space="preserve"> </w:t>
            </w:r>
          </w:p>
          <w:p w:rsidR="002408E6" w:rsidRPr="003F61ED" w:rsidRDefault="002408E6" w:rsidP="002408E6">
            <w:pPr>
              <w:numPr>
                <w:ilvl w:val="0"/>
                <w:numId w:val="1"/>
              </w:numPr>
              <w:spacing w:after="60"/>
              <w:ind w:left="357" w:hanging="357"/>
              <w:rPr>
                <w:rFonts w:ascii="Times New Roman" w:hAnsi="Times New Roman"/>
                <w:sz w:val="26"/>
                <w:szCs w:val="26"/>
              </w:rPr>
            </w:pPr>
            <w:proofErr w:type="spellStart"/>
            <w:r w:rsidRPr="003F61ED">
              <w:rPr>
                <w:rFonts w:ascii="Times New Roman" w:hAnsi="Times New Roman"/>
                <w:sz w:val="26"/>
                <w:szCs w:val="26"/>
              </w:rPr>
              <w:t>Kinh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nghiệm</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và</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bí</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quyết</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triển</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khai</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thành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công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LeanSixSigma</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của</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các</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doanh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nghiệp</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trên</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thế</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giới</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và</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tại</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Việt</w:t>
            </w:r>
            <w:proofErr w:type="spellEnd"/>
            <w:r w:rsidRPr="003F61ED">
              <w:rPr>
                <w:rFonts w:ascii="Times New Roman" w:hAnsi="Times New Roman"/>
                <w:sz w:val="26"/>
                <w:szCs w:val="26"/>
              </w:rPr>
              <w:t xml:space="preserve"> Nam</w:t>
            </w:r>
          </w:p>
          <w:p w:rsidR="002408E6" w:rsidRPr="003F61ED" w:rsidRDefault="002408E6" w:rsidP="002408E6">
            <w:pPr>
              <w:numPr>
                <w:ilvl w:val="0"/>
                <w:numId w:val="1"/>
              </w:numPr>
              <w:spacing w:after="60"/>
              <w:ind w:left="357" w:hanging="357"/>
              <w:rPr>
                <w:rFonts w:ascii="Times New Roman" w:hAnsi="Times New Roman"/>
                <w:sz w:val="26"/>
                <w:szCs w:val="26"/>
              </w:rPr>
            </w:pPr>
            <w:r w:rsidRPr="003F61ED">
              <w:rPr>
                <w:rFonts w:ascii="Times New Roman" w:hAnsi="Times New Roman"/>
                <w:sz w:val="26"/>
                <w:szCs w:val="26"/>
              </w:rPr>
              <w:t xml:space="preserve">Chia </w:t>
            </w:r>
            <w:proofErr w:type="spellStart"/>
            <w:r w:rsidRPr="003F61ED">
              <w:rPr>
                <w:rFonts w:ascii="Times New Roman" w:hAnsi="Times New Roman"/>
                <w:sz w:val="26"/>
                <w:szCs w:val="26"/>
              </w:rPr>
              <w:t>sẻ</w:t>
            </w:r>
            <w:proofErr w:type="spellEnd"/>
            <w:r w:rsidRPr="003F61ED">
              <w:rPr>
                <w:rFonts w:ascii="Times New Roman" w:hAnsi="Times New Roman"/>
                <w:sz w:val="26"/>
                <w:szCs w:val="26"/>
              </w:rPr>
              <w:t xml:space="preserve">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sidRPr="003F61ED">
              <w:rPr>
                <w:rFonts w:ascii="Times New Roman" w:hAnsi="Times New Roman"/>
                <w:sz w:val="26"/>
                <w:szCs w:val="26"/>
              </w:rPr>
              <w:t>cách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thức</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thực</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hiện</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kết</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quả</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và</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kinh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nghiệm</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áp</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dụng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LeanSixSigma</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tại</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doanh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nghiệp</w:t>
            </w:r>
            <w:proofErr w:type="spellEnd"/>
            <w:r w:rsidRPr="003F61ED">
              <w:rPr>
                <w:rFonts w:ascii="Times New Roman" w:hAnsi="Times New Roman"/>
                <w:sz w:val="26"/>
                <w:szCs w:val="26"/>
              </w:rPr>
              <w:t>;</w:t>
            </w:r>
          </w:p>
          <w:p w:rsidR="002408E6" w:rsidRPr="003F61ED" w:rsidRDefault="002408E6" w:rsidP="002408E6">
            <w:pPr>
              <w:numPr>
                <w:ilvl w:val="0"/>
                <w:numId w:val="1"/>
              </w:numPr>
              <w:spacing w:after="60"/>
              <w:ind w:left="357" w:hanging="357"/>
              <w:rPr>
                <w:rFonts w:ascii="Times New Roman" w:hAnsi="Times New Roman"/>
                <w:sz w:val="26"/>
                <w:szCs w:val="26"/>
              </w:rPr>
            </w:pPr>
            <w:proofErr w:type="spellStart"/>
            <w:r w:rsidRPr="003F61ED">
              <w:rPr>
                <w:rFonts w:ascii="Times New Roman" w:hAnsi="Times New Roman"/>
                <w:sz w:val="26"/>
                <w:szCs w:val="26"/>
              </w:rPr>
              <w:t>Chương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trình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hỗ</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trợ</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doanh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nghiệp</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triển</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khai</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áp</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dụng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LeanSixSigm</w:t>
            </w:r>
            <w:r>
              <w:rPr>
                <w:rFonts w:ascii="Times New Roman" w:hAnsi="Times New Roman"/>
                <w:sz w:val="26"/>
                <w:szCs w:val="26"/>
              </w:rPr>
              <w:t>a</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thuộc</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Chương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trình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quốc</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gia</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Nâng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cao</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năng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suất</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và</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chất</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lượng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sản</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phẩm</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hàng</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hoá</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của</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doanh</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nghiệp</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Việt</w:t>
            </w:r>
            <w:proofErr w:type="spellEnd"/>
            <w:r w:rsidRPr="003F61ED">
              <w:rPr>
                <w:rFonts w:ascii="Times New Roman" w:hAnsi="Times New Roman"/>
                <w:sz w:val="26"/>
                <w:szCs w:val="26"/>
              </w:rPr>
              <w:t xml:space="preserve"> Nam </w:t>
            </w:r>
            <w:proofErr w:type="spellStart"/>
            <w:r w:rsidRPr="003F61ED">
              <w:rPr>
                <w:rFonts w:ascii="Times New Roman" w:hAnsi="Times New Roman"/>
                <w:sz w:val="26"/>
                <w:szCs w:val="26"/>
              </w:rPr>
              <w:t>đến</w:t>
            </w:r>
            <w:proofErr w:type="spellEnd"/>
            <w:r w:rsidRPr="003F61ED">
              <w:rPr>
                <w:rFonts w:ascii="Times New Roman" w:hAnsi="Times New Roman"/>
                <w:sz w:val="26"/>
                <w:szCs w:val="26"/>
              </w:rPr>
              <w:t xml:space="preserve"> </w:t>
            </w:r>
            <w:proofErr w:type="spellStart"/>
            <w:r w:rsidRPr="003F61ED">
              <w:rPr>
                <w:rFonts w:ascii="Times New Roman" w:hAnsi="Times New Roman"/>
                <w:sz w:val="26"/>
                <w:szCs w:val="26"/>
              </w:rPr>
              <w:t>năm</w:t>
            </w:r>
            <w:proofErr w:type="spellEnd"/>
            <w:r w:rsidRPr="003F61ED">
              <w:rPr>
                <w:rFonts w:ascii="Times New Roman" w:hAnsi="Times New Roman"/>
                <w:sz w:val="26"/>
                <w:szCs w:val="26"/>
              </w:rPr>
              <w:t xml:space="preserve"> 2020”.</w:t>
            </w:r>
          </w:p>
        </w:tc>
      </w:tr>
      <w:tr w:rsidR="002408E6" w:rsidRPr="00A24C43" w:rsidTr="00F74597">
        <w:tc>
          <w:tcPr>
            <w:tcW w:w="5000" w:type="pct"/>
            <w:shd w:val="clear" w:color="auto" w:fill="808080"/>
          </w:tcPr>
          <w:p w:rsidR="002408E6" w:rsidRPr="00A24C43" w:rsidRDefault="002408E6" w:rsidP="00F74597">
            <w:pPr>
              <w:spacing w:after="60"/>
              <w:rPr>
                <w:rFonts w:ascii="Times New Roman" w:hAnsi="Times New Roman"/>
                <w:color w:val="FFFFFF" w:themeColor="background1"/>
                <w:sz w:val="26"/>
                <w:szCs w:val="26"/>
              </w:rPr>
            </w:pPr>
            <w:r w:rsidRPr="00A24C43">
              <w:rPr>
                <w:rFonts w:ascii="Times New Roman" w:hAnsi="Times New Roman"/>
                <w:b/>
                <w:color w:val="FFFFFF" w:themeColor="background1"/>
                <w:sz w:val="26"/>
                <w:szCs w:val="26"/>
                <w:lang w:val="pt-BR"/>
              </w:rPr>
              <w:t>THUYẾT TRÌNH</w:t>
            </w:r>
          </w:p>
        </w:tc>
      </w:tr>
      <w:tr w:rsidR="002408E6" w:rsidRPr="003F61ED" w:rsidTr="00F74597">
        <w:tc>
          <w:tcPr>
            <w:tcW w:w="5000" w:type="pct"/>
            <w:shd w:val="clear" w:color="auto" w:fill="auto"/>
          </w:tcPr>
          <w:p w:rsidR="002408E6" w:rsidRPr="00656B1E" w:rsidRDefault="002408E6" w:rsidP="002408E6">
            <w:pPr>
              <w:pStyle w:val="ListParagraph"/>
              <w:numPr>
                <w:ilvl w:val="0"/>
                <w:numId w:val="2"/>
              </w:numPr>
              <w:spacing w:after="60" w:line="240" w:lineRule="auto"/>
              <w:jc w:val="both"/>
              <w:rPr>
                <w:rFonts w:ascii="Times New Roman" w:hAnsi="Times New Roman" w:cs="Times New Roman"/>
                <w:sz w:val="26"/>
                <w:szCs w:val="26"/>
              </w:rPr>
            </w:pPr>
            <w:proofErr w:type="spellStart"/>
            <w:r w:rsidRPr="003F61ED">
              <w:rPr>
                <w:rFonts w:ascii="Times New Roman" w:hAnsi="Times New Roman" w:cs="Times New Roman"/>
                <w:sz w:val="26"/>
                <w:szCs w:val="26"/>
              </w:rPr>
              <w:t>Chuyên</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gia</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tư</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vấn</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trưởng</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trưởng</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dự</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án</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tư</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vấn</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đã</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được</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đào</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tạo</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tại</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nước</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ngoài</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và</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trực</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tiếp</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thực</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hiện</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tư</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vấn</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cải</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tiến</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thành</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công</w:t>
            </w:r>
            <w:proofErr w:type="spellEnd"/>
            <w:r w:rsidRPr="003F61ED">
              <w:rPr>
                <w:rFonts w:ascii="Times New Roman" w:hAnsi="Times New Roman" w:cs="Times New Roman"/>
                <w:sz w:val="26"/>
                <w:szCs w:val="26"/>
              </w:rPr>
              <w:t xml:space="preserve"> </w:t>
            </w:r>
            <w:proofErr w:type="spellStart"/>
            <w:proofErr w:type="gramStart"/>
            <w:r w:rsidRPr="003F61ED">
              <w:rPr>
                <w:rFonts w:ascii="Times New Roman" w:hAnsi="Times New Roman" w:cs="Times New Roman"/>
                <w:sz w:val="26"/>
                <w:szCs w:val="26"/>
              </w:rPr>
              <w:t>theo</w:t>
            </w:r>
            <w:proofErr w:type="spellEnd"/>
            <w:proofErr w:type="gram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mô</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hình</w:t>
            </w:r>
            <w:proofErr w:type="spellEnd"/>
            <w:r w:rsidRPr="003F61ED">
              <w:rPr>
                <w:rFonts w:ascii="Times New Roman" w:hAnsi="Times New Roman" w:cs="Times New Roman"/>
                <w:sz w:val="26"/>
                <w:szCs w:val="26"/>
              </w:rPr>
              <w:t xml:space="preserve"> Lean, </w:t>
            </w:r>
            <w:proofErr w:type="spellStart"/>
            <w:r w:rsidRPr="003F61ED">
              <w:rPr>
                <w:rFonts w:ascii="Times New Roman" w:hAnsi="Times New Roman" w:cs="Times New Roman"/>
                <w:sz w:val="26"/>
                <w:szCs w:val="26"/>
              </w:rPr>
              <w:t>LeanSixSigma</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tại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Tổng</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công</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ty</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ngân</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hàng</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và</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doanh</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nghiệp</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sản</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xuất</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tại</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Việt</w:t>
            </w:r>
            <w:proofErr w:type="spellEnd"/>
            <w:r w:rsidRPr="003F61ED">
              <w:rPr>
                <w:rFonts w:ascii="Times New Roman" w:hAnsi="Times New Roman" w:cs="Times New Roman"/>
                <w:sz w:val="26"/>
                <w:szCs w:val="26"/>
              </w:rPr>
              <w:t xml:space="preserve"> Nam</w:t>
            </w:r>
            <w:r>
              <w:rPr>
                <w:rFonts w:ascii="Times New Roman" w:hAnsi="Times New Roman" w:cs="Times New Roman"/>
                <w:sz w:val="26"/>
                <w:szCs w:val="26"/>
              </w:rPr>
              <w:t xml:space="preserve"> </w:t>
            </w:r>
            <w:proofErr w:type="spellStart"/>
            <w:r>
              <w:rPr>
                <w:rFonts w:ascii="Times New Roman" w:hAnsi="Times New Roman" w:cs="Times New Roman"/>
                <w:sz w:val="26"/>
                <w:szCs w:val="26"/>
              </w:rPr>
              <w:t>của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Viện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suất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Việt</w:t>
            </w:r>
            <w:proofErr w:type="spellEnd"/>
            <w:r>
              <w:rPr>
                <w:rFonts w:ascii="Times New Roman" w:hAnsi="Times New Roman" w:cs="Times New Roman"/>
                <w:sz w:val="26"/>
                <w:szCs w:val="26"/>
              </w:rPr>
              <w:t xml:space="preserve"> Nam.</w:t>
            </w:r>
          </w:p>
        </w:tc>
      </w:tr>
      <w:tr w:rsidR="002408E6" w:rsidRPr="00A24C43" w:rsidTr="00F74597">
        <w:tc>
          <w:tcPr>
            <w:tcW w:w="5000" w:type="pct"/>
            <w:shd w:val="clear" w:color="auto" w:fill="808080"/>
          </w:tcPr>
          <w:p w:rsidR="002408E6" w:rsidRPr="00A24C43" w:rsidRDefault="002408E6" w:rsidP="00F74597">
            <w:pPr>
              <w:spacing w:after="60"/>
              <w:rPr>
                <w:rFonts w:ascii="Times New Roman" w:hAnsi="Times New Roman"/>
                <w:b/>
                <w:color w:val="FFFFFF" w:themeColor="background1"/>
                <w:sz w:val="26"/>
                <w:szCs w:val="26"/>
                <w:lang w:val="pt-BR"/>
              </w:rPr>
            </w:pPr>
            <w:r w:rsidRPr="00A24C43">
              <w:rPr>
                <w:rFonts w:ascii="Times New Roman" w:hAnsi="Times New Roman"/>
                <w:b/>
                <w:color w:val="FFFFFF" w:themeColor="background1"/>
                <w:sz w:val="26"/>
                <w:szCs w:val="26"/>
                <w:lang w:val="pt-BR"/>
              </w:rPr>
              <w:t>ĐỐI TƯỢNG THAM DỰ</w:t>
            </w:r>
          </w:p>
        </w:tc>
      </w:tr>
      <w:tr w:rsidR="002408E6" w:rsidRPr="003F61ED" w:rsidTr="00F74597">
        <w:trPr>
          <w:trHeight w:val="287"/>
        </w:trPr>
        <w:tc>
          <w:tcPr>
            <w:tcW w:w="5000" w:type="pct"/>
            <w:shd w:val="clear" w:color="auto" w:fill="auto"/>
          </w:tcPr>
          <w:p w:rsidR="002408E6" w:rsidRPr="003F61ED" w:rsidRDefault="002408E6" w:rsidP="002408E6">
            <w:pPr>
              <w:pStyle w:val="ListParagraph"/>
              <w:numPr>
                <w:ilvl w:val="0"/>
                <w:numId w:val="2"/>
              </w:numPr>
              <w:spacing w:after="60" w:line="240" w:lineRule="auto"/>
              <w:rPr>
                <w:rFonts w:ascii="Times New Roman" w:hAnsi="Times New Roman" w:cs="Times New Roman"/>
                <w:sz w:val="26"/>
                <w:szCs w:val="26"/>
              </w:rPr>
            </w:pPr>
            <w:proofErr w:type="spellStart"/>
            <w:r w:rsidRPr="003F61ED">
              <w:rPr>
                <w:rFonts w:ascii="Times New Roman" w:hAnsi="Times New Roman" w:cs="Times New Roman"/>
                <w:sz w:val="26"/>
                <w:szCs w:val="26"/>
              </w:rPr>
              <w:t>Lãnh</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đạo</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của</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tổ</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chức</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doanh</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nghiệp</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Giám</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đốc</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nhà</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máy</w:t>
            </w:r>
            <w:proofErr w:type="spellEnd"/>
            <w:r w:rsidRPr="003F61ED">
              <w:rPr>
                <w:rFonts w:ascii="Times New Roman" w:hAnsi="Times New Roman" w:cs="Times New Roman"/>
                <w:sz w:val="26"/>
                <w:szCs w:val="26"/>
              </w:rPr>
              <w:t>/</w:t>
            </w:r>
            <w:proofErr w:type="spellStart"/>
            <w:r w:rsidRPr="003F61ED">
              <w:rPr>
                <w:rFonts w:ascii="Times New Roman" w:hAnsi="Times New Roman" w:cs="Times New Roman"/>
                <w:sz w:val="26"/>
                <w:szCs w:val="26"/>
              </w:rPr>
              <w:t>Giám</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đốc</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sản</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xuất</w:t>
            </w:r>
            <w:proofErr w:type="spellEnd"/>
            <w:r w:rsidRPr="003F61ED">
              <w:rPr>
                <w:rFonts w:ascii="Times New Roman" w:hAnsi="Times New Roman" w:cs="Times New Roman"/>
                <w:sz w:val="26"/>
                <w:szCs w:val="26"/>
              </w:rPr>
              <w:t xml:space="preserve">; </w:t>
            </w:r>
          </w:p>
          <w:p w:rsidR="002408E6" w:rsidRPr="003F61ED" w:rsidRDefault="002408E6" w:rsidP="002408E6">
            <w:pPr>
              <w:pStyle w:val="ListParagraph"/>
              <w:numPr>
                <w:ilvl w:val="0"/>
                <w:numId w:val="2"/>
              </w:numPr>
              <w:spacing w:after="60" w:line="240" w:lineRule="auto"/>
              <w:rPr>
                <w:rFonts w:ascii="Times New Roman" w:hAnsi="Times New Roman" w:cs="Times New Roman"/>
                <w:sz w:val="26"/>
                <w:szCs w:val="26"/>
              </w:rPr>
            </w:pPr>
            <w:proofErr w:type="spellStart"/>
            <w:r w:rsidRPr="003F61ED">
              <w:rPr>
                <w:rFonts w:ascii="Times New Roman" w:hAnsi="Times New Roman" w:cs="Times New Roman"/>
                <w:sz w:val="26"/>
                <w:szCs w:val="26"/>
              </w:rPr>
              <w:t>Trưởng</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phòng</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chất</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lượng</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Trưởng</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phòng</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kỹ</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thuật</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Trưởng</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phòng</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đào</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tạo</w:t>
            </w:r>
            <w:proofErr w:type="spellEnd"/>
            <w:r w:rsidRPr="003F61ED">
              <w:rPr>
                <w:rFonts w:ascii="Times New Roman" w:hAnsi="Times New Roman" w:cs="Times New Roman"/>
                <w:sz w:val="26"/>
                <w:szCs w:val="26"/>
              </w:rPr>
              <w:t>/</w:t>
            </w:r>
            <w:proofErr w:type="spellStart"/>
            <w:r w:rsidRPr="003F61ED">
              <w:rPr>
                <w:rFonts w:ascii="Times New Roman" w:hAnsi="Times New Roman" w:cs="Times New Roman"/>
                <w:sz w:val="26"/>
                <w:szCs w:val="26"/>
              </w:rPr>
              <w:t>nhân</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sự</w:t>
            </w:r>
            <w:proofErr w:type="spellEnd"/>
            <w:r w:rsidRPr="003F61ED">
              <w:rPr>
                <w:rFonts w:ascii="Times New Roman" w:hAnsi="Times New Roman" w:cs="Times New Roman"/>
                <w:sz w:val="26"/>
                <w:szCs w:val="26"/>
              </w:rPr>
              <w:t>/</w:t>
            </w:r>
            <w:proofErr w:type="spellStart"/>
            <w:r w:rsidRPr="003F61ED">
              <w:rPr>
                <w:rFonts w:ascii="Times New Roman" w:hAnsi="Times New Roman" w:cs="Times New Roman"/>
                <w:sz w:val="26"/>
                <w:szCs w:val="26"/>
              </w:rPr>
              <w:t>hành</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chính</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Cán</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bộ</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quản</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lý</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chất</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lượng</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v.v</w:t>
            </w:r>
            <w:proofErr w:type="spellEnd"/>
            <w:r w:rsidRPr="003F61ED">
              <w:rPr>
                <w:rFonts w:ascii="Times New Roman" w:hAnsi="Times New Roman" w:cs="Times New Roman"/>
                <w:sz w:val="26"/>
                <w:szCs w:val="26"/>
              </w:rPr>
              <w:t>;</w:t>
            </w:r>
          </w:p>
          <w:p w:rsidR="002408E6" w:rsidRPr="003F61ED" w:rsidRDefault="002408E6" w:rsidP="002408E6">
            <w:pPr>
              <w:pStyle w:val="ListParagraph"/>
              <w:numPr>
                <w:ilvl w:val="0"/>
                <w:numId w:val="2"/>
              </w:numPr>
              <w:spacing w:after="60" w:line="240" w:lineRule="auto"/>
              <w:rPr>
                <w:rFonts w:ascii="Times New Roman" w:hAnsi="Times New Roman" w:cs="Times New Roman"/>
                <w:sz w:val="26"/>
                <w:szCs w:val="26"/>
              </w:rPr>
            </w:pPr>
            <w:proofErr w:type="spellStart"/>
            <w:r w:rsidRPr="003F61ED">
              <w:rPr>
                <w:rFonts w:ascii="Times New Roman" w:hAnsi="Times New Roman" w:cs="Times New Roman"/>
                <w:sz w:val="26"/>
                <w:szCs w:val="26"/>
              </w:rPr>
              <w:t>Cán</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bô</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nghiên</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cứu</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chuyên</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gia</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tư</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vấn</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giảng</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viên</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quan</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tâm</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đến</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chủ</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đề</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hội</w:t>
            </w:r>
            <w:proofErr w:type="spellEnd"/>
            <w:r w:rsidRPr="003F61ED">
              <w:rPr>
                <w:rFonts w:ascii="Times New Roman" w:hAnsi="Times New Roman" w:cs="Times New Roman"/>
                <w:sz w:val="26"/>
                <w:szCs w:val="26"/>
              </w:rPr>
              <w:t xml:space="preserve"> </w:t>
            </w:r>
            <w:proofErr w:type="spellStart"/>
            <w:r w:rsidRPr="003F61ED">
              <w:rPr>
                <w:rFonts w:ascii="Times New Roman" w:hAnsi="Times New Roman" w:cs="Times New Roman"/>
                <w:sz w:val="26"/>
                <w:szCs w:val="26"/>
              </w:rPr>
              <w:t>thảo</w:t>
            </w:r>
            <w:proofErr w:type="spellEnd"/>
            <w:r w:rsidRPr="003F61ED">
              <w:rPr>
                <w:rFonts w:ascii="Times New Roman" w:hAnsi="Times New Roman" w:cs="Times New Roman"/>
                <w:sz w:val="26"/>
                <w:szCs w:val="26"/>
              </w:rPr>
              <w:t>.</w:t>
            </w:r>
          </w:p>
        </w:tc>
      </w:tr>
    </w:tbl>
    <w:p w:rsidR="008672B1" w:rsidRDefault="008672B1">
      <w:bookmarkStart w:id="0" w:name="_GoBack"/>
      <w:bookmarkEnd w:id="0"/>
    </w:p>
    <w:sectPr w:rsidR="00867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Arial">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51E29"/>
    <w:multiLevelType w:val="hybridMultilevel"/>
    <w:tmpl w:val="68D0867C"/>
    <w:lvl w:ilvl="0" w:tplc="5FE4116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F58144B"/>
    <w:multiLevelType w:val="hybridMultilevel"/>
    <w:tmpl w:val="7130C428"/>
    <w:lvl w:ilvl="0" w:tplc="7952A89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E6"/>
    <w:rsid w:val="002408E6"/>
    <w:rsid w:val="008672B1"/>
    <w:rsid w:val="00E67069"/>
    <w:rsid w:val="00EA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E6"/>
    <w:pPr>
      <w:spacing w:after="0" w:line="240" w:lineRule="auto"/>
      <w:jc w:val="both"/>
    </w:pPr>
    <w:rPr>
      <w:rFonts w:ascii=".VnArial" w:eastAsia="Times New Roman" w:hAnsi=".Vn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8E6"/>
    <w:pPr>
      <w:spacing w:after="200" w:line="276" w:lineRule="auto"/>
      <w:ind w:left="720"/>
      <w:contextualSpacing/>
      <w:jc w:val="left"/>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E6"/>
    <w:pPr>
      <w:spacing w:after="0" w:line="240" w:lineRule="auto"/>
      <w:jc w:val="both"/>
    </w:pPr>
    <w:rPr>
      <w:rFonts w:ascii=".VnArial" w:eastAsia="Times New Roman" w:hAnsi=".Vn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8E6"/>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HAMEE-THU</dc:creator>
  <cp:lastModifiedBy>HAMEE-THU</cp:lastModifiedBy>
  <cp:revision>1</cp:revision>
  <dcterms:created xsi:type="dcterms:W3CDTF">2017-04-11T07:40:00Z</dcterms:created>
  <dcterms:modified xsi:type="dcterms:W3CDTF">2017-04-11T07:41:00Z</dcterms:modified>
</cp:coreProperties>
</file>